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13B" w:rsidRDefault="003D213B" w:rsidP="003D213B">
      <w:r>
        <w:t>EVALUAREA STUDIILOR PRIVIND PREVENŢIA PRECOCE CU ASPIRINĂ ÎN PREECLAMPSIE</w:t>
      </w:r>
    </w:p>
    <w:p w:rsidR="003D213B" w:rsidRDefault="003D213B" w:rsidP="003D213B">
      <w:r>
        <w:t>C.Anastasiu</w:t>
      </w:r>
      <w:r w:rsidR="007C0F3F">
        <w:rPr>
          <w:vertAlign w:val="superscript"/>
        </w:rPr>
        <w:t>1</w:t>
      </w:r>
      <w:r>
        <w:t xml:space="preserve"> ,Ticusan Mircea, P. Rafaila, Lorena Dima, M. Moga</w:t>
      </w:r>
    </w:p>
    <w:p w:rsidR="003D213B" w:rsidRDefault="007C0F3F" w:rsidP="003D213B">
      <w:r>
        <w:rPr>
          <w:vertAlign w:val="superscript"/>
        </w:rPr>
        <w:t>1</w:t>
      </w:r>
      <w:r>
        <w:t xml:space="preserve"> Universitatea Transilvania, Braşov</w:t>
      </w:r>
    </w:p>
    <w:p w:rsidR="007C0F3F" w:rsidRPr="007C0F3F" w:rsidRDefault="007C0F3F" w:rsidP="003D213B"/>
    <w:p w:rsidR="003D213B" w:rsidRDefault="003D213B" w:rsidP="003D213B">
      <w:r>
        <w:t>Introducere: Cercetarea efectului profilactic al aspirinei în prevenţia preeclampsiei ocupa un rol important în obstetrica de mai bine de treizeci de ani, primul studiu clinic fiind realizat în 1985 de M. Beaufils.Datorită gravitaţii complicaţiilor materne şi fetale şi a costurilor ulterioare ale morbidităţii neonatale datorate preeclampsiei există în continuare nevoia de a clarifica dacă impactul aspirinei este suficient pe complicaţiile &lt;34 săptămâni, &lt;37 săptămâni, pe mortalitatea şi morbiditatea neonatala, greutatea scăzută la naştere, moartea fetală intrauterina, incidenta naşterii spontane prematura. De asemenea analize tot mai ample vor să stabilească dacă momentul şi dozajul ales este cel ideal şi dacă criteriile de includere pentru profilaxie sunt suficiente.</w:t>
      </w:r>
    </w:p>
    <w:p w:rsidR="003D213B" w:rsidRDefault="003D213B" w:rsidP="003D213B">
      <w:r>
        <w:t>Material şi metoda: S-a efectuat o căutare sistematică a literaturii de specialitate a studiilor ce au la bază identificarea impactului tratamentului precoce cu aspirină în sarcina. Au fost consultate bazele de date: PubMed, Cochrane Central Register of Controlled Trials, Researchgate, Medline, folosind următorii termeni: “aspirin,” “antiplatelet,” “acetylsalicylic acid,” şi “preeclampsia”. După aplicarea criteriilor de includere, au fost introduse în studiu un număr de 12 studii.</w:t>
      </w:r>
    </w:p>
    <w:p w:rsidR="003D213B" w:rsidRDefault="003D213B" w:rsidP="003D213B">
      <w:r>
        <w:t>Rezultate şi concluzii: Meta-analizele recente ale studiilor randomizate au raportat că LDA administrată înainte de 16 săptămâni s-a asociat cu o reducere cu 50% a riscului de preeclampsie şi cu o reducere de 80% a riscului de preeclampsie înainte de termen, a naşterii premature şi a restricţiei de creştere la sarcinile cu risc crescut fără a predispune gravidele sau feţii la riscuri semnificative. Numărul scăzut de studii clinice mari împiedica stabilirea unor concluzii definitive, fiind nevoie de mai multe studii clinice. Se discută tot mai des despre rezistenţa la aspirină şi în era în care medicina personalizată a devenit o ştiinţă robustă obstetricienii caută să investigheze rolul clinic al rezistenţei la aspirină pentru a optimiza dozele.</w:t>
      </w:r>
    </w:p>
    <w:p w:rsidR="003D213B" w:rsidRDefault="003D213B" w:rsidP="003D213B"/>
    <w:p w:rsidR="00C54D78" w:rsidRDefault="003D213B" w:rsidP="003D213B">
      <w:r>
        <w:t>Cuvinte cheie: prevenţie, aspirină, preeclampsie.</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savePreviewPicture/>
  <w:compat/>
  <w:rsids>
    <w:rsidRoot w:val="003D213B"/>
    <w:rsid w:val="00172815"/>
    <w:rsid w:val="00206D8F"/>
    <w:rsid w:val="002358FA"/>
    <w:rsid w:val="00291FEF"/>
    <w:rsid w:val="0036114D"/>
    <w:rsid w:val="003D213B"/>
    <w:rsid w:val="00421ECB"/>
    <w:rsid w:val="006823EB"/>
    <w:rsid w:val="0070372B"/>
    <w:rsid w:val="007C0F3F"/>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2016-10-11T14:18:00Z</dcterms:created>
  <dcterms:modified xsi:type="dcterms:W3CDTF">2016-10-11T14:19:00Z</dcterms:modified>
</cp:coreProperties>
</file>